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40293B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40293B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40293B">
        <w:rPr>
          <w:rFonts w:ascii="Tahoma" w:hAnsi="Tahoma" w:cs="Tahoma"/>
          <w:sz w:val="18"/>
          <w:szCs w:val="18"/>
          <w:lang w:val="sr-Cyrl-RS"/>
        </w:rPr>
        <w:t>020-</w:t>
      </w:r>
      <w:r w:rsidR="000176FE">
        <w:rPr>
          <w:rFonts w:ascii="Tahoma" w:hAnsi="Tahoma" w:cs="Tahoma"/>
          <w:sz w:val="18"/>
          <w:szCs w:val="18"/>
          <w:lang w:val="sr-Latn-RS"/>
        </w:rPr>
        <w:t>40</w:t>
      </w:r>
      <w:r w:rsidR="00A03F1F">
        <w:rPr>
          <w:rFonts w:ascii="Tahoma" w:hAnsi="Tahoma" w:cs="Tahoma"/>
          <w:sz w:val="18"/>
          <w:szCs w:val="18"/>
          <w:lang w:val="sr-Cyrl-RS"/>
        </w:rPr>
        <w:t>2</w:t>
      </w:r>
      <w:r w:rsidRPr="0040293B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40293B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40293B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40293B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0176FE">
        <w:rPr>
          <w:rFonts w:ascii="Tahoma" w:hAnsi="Tahoma" w:cs="Tahoma"/>
          <w:sz w:val="18"/>
          <w:szCs w:val="18"/>
          <w:lang w:val="sr-Latn-CS"/>
        </w:rPr>
        <w:t>28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.5</w:t>
      </w:r>
      <w:r w:rsidR="0040293B" w:rsidRPr="0040293B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40293B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40293B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CS"/>
        </w:rPr>
        <w:t>Б</w:t>
      </w:r>
      <w:r w:rsidRPr="0040293B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proofErr w:type="spellStart"/>
      <w:r w:rsidRPr="00B061E1">
        <w:rPr>
          <w:rFonts w:ascii="Tahoma" w:hAnsi="Tahoma" w:cs="Tahoma"/>
          <w:sz w:val="18"/>
          <w:szCs w:val="18"/>
        </w:rPr>
        <w:t>Информација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кандидате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о </w:t>
      </w:r>
      <w:proofErr w:type="spellStart"/>
      <w:r w:rsidRPr="00B061E1">
        <w:rPr>
          <w:rFonts w:ascii="Tahoma" w:hAnsi="Tahoma" w:cs="Tahoma"/>
          <w:sz w:val="18"/>
          <w:szCs w:val="18"/>
        </w:rPr>
        <w:t>конкурсном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поступку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извршилачко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радно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B061E1">
        <w:rPr>
          <w:rFonts w:ascii="Tahoma" w:hAnsi="Tahoma" w:cs="Tahoma"/>
          <w:sz w:val="18"/>
          <w:szCs w:val="18"/>
        </w:rPr>
        <w:t>место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r w:rsidR="000176FE" w:rsidRPr="00ED0B8F">
        <w:rPr>
          <w:rFonts w:ascii="Tahoma" w:hAnsi="Tahoma" w:cs="Tahoma"/>
        </w:rPr>
        <w:t>:</w:t>
      </w:r>
      <w:proofErr w:type="gramEnd"/>
      <w:r w:rsidR="000176FE" w:rsidRPr="00ED0B8F">
        <w:rPr>
          <w:rFonts w:ascii="Tahoma" w:hAnsi="Tahoma" w:cs="Tahoma"/>
        </w:rPr>
        <w:t xml:space="preserve"> </w:t>
      </w:r>
      <w:proofErr w:type="spellStart"/>
      <w:r w:rsidR="000176FE" w:rsidRPr="00642376">
        <w:rPr>
          <w:rFonts w:ascii="Tahoma" w:eastAsia="Calibri" w:hAnsi="Tahoma" w:cs="Tahoma"/>
        </w:rPr>
        <w:t>Послови</w:t>
      </w:r>
      <w:proofErr w:type="spellEnd"/>
      <w:r w:rsidR="000176FE" w:rsidRPr="00642376">
        <w:rPr>
          <w:rFonts w:ascii="Tahoma" w:eastAsia="Calibri" w:hAnsi="Tahoma" w:cs="Tahoma"/>
        </w:rPr>
        <w:t xml:space="preserve"> </w:t>
      </w:r>
      <w:proofErr w:type="spellStart"/>
      <w:r w:rsidR="00A03F1F" w:rsidRPr="00353684">
        <w:rPr>
          <w:rFonts w:ascii="Tahoma" w:eastAsia="Calibri" w:hAnsi="Tahoma" w:cs="Tahoma"/>
        </w:rPr>
        <w:t>из</w:t>
      </w:r>
      <w:proofErr w:type="spellEnd"/>
      <w:r w:rsidR="00A03F1F" w:rsidRPr="00353684">
        <w:rPr>
          <w:rFonts w:ascii="Tahoma" w:eastAsia="Calibri" w:hAnsi="Tahoma" w:cs="Tahoma"/>
        </w:rPr>
        <w:t xml:space="preserve"> </w:t>
      </w:r>
      <w:proofErr w:type="spellStart"/>
      <w:r w:rsidR="00A03F1F" w:rsidRPr="00353684">
        <w:rPr>
          <w:rFonts w:ascii="Tahoma" w:eastAsia="Calibri" w:hAnsi="Tahoma" w:cs="Tahoma"/>
        </w:rPr>
        <w:t>грађевинске</w:t>
      </w:r>
      <w:proofErr w:type="spellEnd"/>
      <w:r w:rsidR="00A03F1F" w:rsidRPr="00353684">
        <w:rPr>
          <w:rFonts w:ascii="Tahoma" w:eastAsia="Calibri" w:hAnsi="Tahoma" w:cs="Tahoma"/>
        </w:rPr>
        <w:t xml:space="preserve"> </w:t>
      </w:r>
      <w:proofErr w:type="spellStart"/>
      <w:r w:rsidR="00A03F1F" w:rsidRPr="00353684">
        <w:rPr>
          <w:rFonts w:ascii="Tahoma" w:eastAsia="Calibri" w:hAnsi="Tahoma" w:cs="Tahoma"/>
        </w:rPr>
        <w:t>области</w:t>
      </w:r>
      <w:proofErr w:type="spellEnd"/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Одсеку за </w:t>
      </w:r>
      <w:r w:rsidR="00A03F1F">
        <w:rPr>
          <w:rFonts w:ascii="Tahoma" w:hAnsi="Tahoma" w:cs="Tahoma"/>
          <w:sz w:val="18"/>
          <w:szCs w:val="18"/>
          <w:lang w:val="sr-Cyrl-RS"/>
        </w:rPr>
        <w:t>грађевинске послове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Одељењу за </w:t>
      </w:r>
      <w:r w:rsidR="00A03F1F">
        <w:rPr>
          <w:rFonts w:ascii="Tahoma" w:hAnsi="Tahoma" w:cs="Tahoma"/>
          <w:sz w:val="18"/>
          <w:szCs w:val="18"/>
          <w:lang w:val="sr-Cyrl-RS"/>
        </w:rPr>
        <w:t>грађевинске послове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40293B">
        <w:rPr>
          <w:rFonts w:ascii="Tahoma" w:hAnsi="Tahoma" w:cs="Tahoma"/>
          <w:sz w:val="18"/>
          <w:szCs w:val="18"/>
        </w:rPr>
        <w:t>Позивамо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Вас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да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се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пријавите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посао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којем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ћете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</w:t>
      </w:r>
      <w:r w:rsidR="00A03F1F">
        <w:rPr>
          <w:rFonts w:ascii="Tahoma" w:hAnsi="Tahoma" w:cs="Tahoma"/>
          <w:sz w:val="18"/>
          <w:szCs w:val="18"/>
          <w:lang w:val="sr-Cyrl-RS"/>
        </w:rPr>
        <w:t xml:space="preserve">израде техничких извештаја </w:t>
      </w:r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D7574F" w:rsidRPr="00B061E1" w:rsidRDefault="00B61E4B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7574F" w:rsidRPr="00B061E1">
              <w:rPr>
                <w:rFonts w:ascii="Tahoma" w:hAnsi="Tahoma" w:cs="Tahoma"/>
                <w:sz w:val="18"/>
                <w:szCs w:val="18"/>
              </w:rPr>
              <w:t>Позивамо</w:t>
            </w:r>
            <w:proofErr w:type="spellEnd"/>
            <w:r w:rsidR="00D7574F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ас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пријавите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којем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0176FE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послове </w:t>
            </w:r>
            <w:r w:rsidR="000176FE">
              <w:rPr>
                <w:rFonts w:ascii="Tahoma" w:eastAsia="Calibri" w:hAnsi="Tahoma" w:cs="Tahoma"/>
                <w:lang w:val="sr-Cyrl-RS"/>
              </w:rPr>
              <w:t xml:space="preserve"> </w:t>
            </w:r>
            <w:r w:rsidR="00A03F1F">
              <w:rPr>
                <w:rFonts w:ascii="Tahoma" w:eastAsia="Calibri" w:hAnsi="Tahoma" w:cs="Tahoma"/>
                <w:lang w:val="sr-Cyrl-RS"/>
              </w:rPr>
              <w:t>и</w:t>
            </w:r>
            <w:proofErr w:type="spellStart"/>
            <w:r w:rsidR="00A03F1F" w:rsidRPr="004F6765">
              <w:rPr>
                <w:rFonts w:ascii="Tahoma" w:hAnsi="Tahoma" w:cs="Tahoma"/>
              </w:rPr>
              <w:t>зр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аде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техничк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их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извештај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а</w:t>
            </w:r>
            <w:r w:rsidR="00A03F1F" w:rsidRPr="004F6765">
              <w:rPr>
                <w:rFonts w:ascii="Tahoma" w:hAnsi="Tahoma" w:cs="Tahoma"/>
              </w:rPr>
              <w:t xml:space="preserve"> у </w:t>
            </w:r>
            <w:proofErr w:type="spellStart"/>
            <w:r w:rsidR="00A03F1F" w:rsidRPr="004F6765">
              <w:rPr>
                <w:rFonts w:ascii="Tahoma" w:hAnsi="Tahoma" w:cs="Tahoma"/>
              </w:rPr>
              <w:t>предметима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у </w:t>
            </w:r>
            <w:proofErr w:type="spellStart"/>
            <w:r w:rsidR="00A03F1F" w:rsidRPr="004F6765">
              <w:rPr>
                <w:rFonts w:ascii="Tahoma" w:hAnsi="Tahoma" w:cs="Tahoma"/>
              </w:rPr>
              <w:t>поступку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обједињене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процедуре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и </w:t>
            </w:r>
            <w:proofErr w:type="spellStart"/>
            <w:r w:rsidR="00A03F1F" w:rsidRPr="004F6765">
              <w:rPr>
                <w:rFonts w:ascii="Tahoma" w:hAnsi="Tahoma" w:cs="Tahoma"/>
              </w:rPr>
              <w:t>поступку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озакоњења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објеката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, </w:t>
            </w:r>
            <w:proofErr w:type="spellStart"/>
            <w:r w:rsidR="00A03F1F" w:rsidRPr="004F6765">
              <w:rPr>
                <w:rFonts w:ascii="Tahoma" w:hAnsi="Tahoma" w:cs="Tahoma"/>
              </w:rPr>
              <w:t>односно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делова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објеката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изграђених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без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грађевинске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дозволе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, </w:t>
            </w:r>
            <w:proofErr w:type="spellStart"/>
            <w:r w:rsidR="00A03F1F" w:rsidRPr="004F6765">
              <w:rPr>
                <w:rFonts w:ascii="Tahoma" w:hAnsi="Tahoma" w:cs="Tahoma"/>
              </w:rPr>
              <w:t>односно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одобрења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извођење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радова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; </w:t>
            </w:r>
            <w:proofErr w:type="spellStart"/>
            <w:r w:rsidR="00A03F1F" w:rsidRPr="004F6765">
              <w:rPr>
                <w:rFonts w:ascii="Tahoma" w:hAnsi="Tahoma" w:cs="Tahoma"/>
              </w:rPr>
              <w:t>по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пријему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изјаве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извођача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радова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о </w:t>
            </w:r>
            <w:proofErr w:type="spellStart"/>
            <w:r w:rsidR="00A03F1F" w:rsidRPr="004F6765">
              <w:rPr>
                <w:rFonts w:ascii="Tahoma" w:hAnsi="Tahoma" w:cs="Tahoma"/>
              </w:rPr>
              <w:t>завршетку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израде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темеља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, </w:t>
            </w:r>
            <w:proofErr w:type="spellStart"/>
            <w:r w:rsidR="00A03F1F" w:rsidRPr="004F6765">
              <w:rPr>
                <w:rFonts w:ascii="Tahoma" w:hAnsi="Tahoma" w:cs="Tahoma"/>
              </w:rPr>
              <w:t>односно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завршетку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објекта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у </w:t>
            </w:r>
            <w:proofErr w:type="spellStart"/>
            <w:r w:rsidR="00A03F1F" w:rsidRPr="004F6765">
              <w:rPr>
                <w:rFonts w:ascii="Tahoma" w:hAnsi="Tahoma" w:cs="Tahoma"/>
              </w:rPr>
              <w:t>конструктивном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смислу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кроз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ЦИС, </w:t>
            </w:r>
            <w:proofErr w:type="spellStart"/>
            <w:r w:rsidR="00A03F1F" w:rsidRPr="004F6765">
              <w:rPr>
                <w:rFonts w:ascii="Tahoma" w:hAnsi="Tahoma" w:cs="Tahoma"/>
              </w:rPr>
              <w:t>утврђ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ивати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испуњеност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законом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прописаних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услова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; </w:t>
            </w:r>
            <w:proofErr w:type="spellStart"/>
            <w:r w:rsidR="00A03F1F" w:rsidRPr="004F6765">
              <w:rPr>
                <w:rFonts w:ascii="Tahoma" w:hAnsi="Tahoma" w:cs="Tahoma"/>
              </w:rPr>
              <w:t>прибавља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ња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сагласност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надлежног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сектора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заштиту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од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пожара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МУП-а, </w:t>
            </w:r>
            <w:proofErr w:type="spellStart"/>
            <w:r w:rsidR="00A03F1F" w:rsidRPr="004F6765">
              <w:rPr>
                <w:rFonts w:ascii="Tahoma" w:hAnsi="Tahoma" w:cs="Tahoma"/>
              </w:rPr>
              <w:t>на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прописану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техничку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документацију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; </w:t>
            </w:r>
            <w:proofErr w:type="spellStart"/>
            <w:r w:rsidR="00A03F1F" w:rsidRPr="004F6765">
              <w:rPr>
                <w:rFonts w:ascii="Tahoma" w:hAnsi="Tahoma" w:cs="Tahoma"/>
              </w:rPr>
              <w:t>подноси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захтев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имаоцу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јавних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овлашћења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прикључење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објеката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на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комуналн</w:t>
            </w:r>
            <w:r w:rsidR="00A03F1F">
              <w:rPr>
                <w:rFonts w:ascii="Tahoma" w:hAnsi="Tahoma" w:cs="Tahoma"/>
              </w:rPr>
              <w:t>у</w:t>
            </w:r>
            <w:proofErr w:type="spellEnd"/>
            <w:r w:rsidR="00A03F1F">
              <w:rPr>
                <w:rFonts w:ascii="Tahoma" w:hAnsi="Tahoma" w:cs="Tahoma"/>
              </w:rPr>
              <w:t xml:space="preserve"> и </w:t>
            </w:r>
            <w:proofErr w:type="spellStart"/>
            <w:r w:rsidR="00A03F1F">
              <w:rPr>
                <w:rFonts w:ascii="Tahoma" w:hAnsi="Tahoma" w:cs="Tahoma"/>
              </w:rPr>
              <w:t>другу</w:t>
            </w:r>
            <w:proofErr w:type="spellEnd"/>
            <w:r w:rsidR="00A03F1F">
              <w:rPr>
                <w:rFonts w:ascii="Tahoma" w:hAnsi="Tahoma" w:cs="Tahoma"/>
              </w:rPr>
              <w:t xml:space="preserve"> </w:t>
            </w:r>
            <w:proofErr w:type="spellStart"/>
            <w:r w:rsidR="00A03F1F">
              <w:rPr>
                <w:rFonts w:ascii="Tahoma" w:hAnsi="Tahoma" w:cs="Tahoma"/>
              </w:rPr>
              <w:t>инфраструктуру</w:t>
            </w:r>
            <w:proofErr w:type="spellEnd"/>
            <w:r w:rsidR="00A03F1F">
              <w:rPr>
                <w:rFonts w:ascii="Tahoma" w:hAnsi="Tahoma" w:cs="Tahoma"/>
              </w:rPr>
              <w:t xml:space="preserve">; </w:t>
            </w:r>
            <w:proofErr w:type="spellStart"/>
            <w:r w:rsidR="00A03F1F">
              <w:rPr>
                <w:rFonts w:ascii="Tahoma" w:hAnsi="Tahoma" w:cs="Tahoma"/>
              </w:rPr>
              <w:t>израђ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ивати</w:t>
            </w:r>
            <w:r w:rsidR="00A03F1F">
              <w:rPr>
                <w:rFonts w:ascii="Tahoma" w:hAnsi="Tahoma" w:cs="Tahoma"/>
              </w:rPr>
              <w:t xml:space="preserve"> </w:t>
            </w:r>
            <w:proofErr w:type="spellStart"/>
            <w:r w:rsidR="00A03F1F">
              <w:rPr>
                <w:rFonts w:ascii="Tahoma" w:hAnsi="Tahoma" w:cs="Tahoma"/>
              </w:rPr>
              <w:t>техничк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е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извештај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е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код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захтева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рушење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објеката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након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утврђивања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испуњености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законом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прописаних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услова</w:t>
            </w:r>
            <w:proofErr w:type="spellEnd"/>
            <w:r w:rsidR="00A03F1F" w:rsidRPr="004F6765">
              <w:rPr>
                <w:rFonts w:ascii="Tahoma" w:hAnsi="Tahoma" w:cs="Tahoma"/>
                <w:lang w:val="sr-Cyrl-RS"/>
              </w:rPr>
              <w:t>;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врши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преглед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пројектне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документације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архивског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депоа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ради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израде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извештаја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о </w:t>
            </w:r>
            <w:proofErr w:type="spellStart"/>
            <w:r w:rsidR="00A03F1F" w:rsidRPr="004F6765">
              <w:rPr>
                <w:rFonts w:ascii="Tahoma" w:hAnsi="Tahoma" w:cs="Tahoma"/>
              </w:rPr>
              <w:t>спецификацији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; </w:t>
            </w:r>
            <w:proofErr w:type="spellStart"/>
            <w:r w:rsidR="00A03F1F" w:rsidRPr="004F6765">
              <w:rPr>
                <w:rFonts w:ascii="Tahoma" w:hAnsi="Tahoma" w:cs="Tahoma"/>
              </w:rPr>
              <w:t>врши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пријем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странака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и </w:t>
            </w:r>
            <w:proofErr w:type="spellStart"/>
            <w:r w:rsidR="00A03F1F" w:rsidRPr="004F6765">
              <w:rPr>
                <w:rFonts w:ascii="Tahoma" w:hAnsi="Tahoma" w:cs="Tahoma"/>
              </w:rPr>
              <w:t>да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вати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потребна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обавештења</w:t>
            </w:r>
            <w:proofErr w:type="spellEnd"/>
            <w:r w:rsidR="00A03F1F" w:rsidRPr="004F6765">
              <w:rPr>
                <w:rFonts w:ascii="Tahoma" w:hAnsi="Tahoma" w:cs="Tahoma"/>
                <w:lang w:val="sr-Cyrl-RS"/>
              </w:rPr>
              <w:t>;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врши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преглед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пројектне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документације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архивског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депоа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ради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израде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извештаја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о </w:t>
            </w:r>
            <w:proofErr w:type="spellStart"/>
            <w:r w:rsidR="00A03F1F" w:rsidRPr="004F6765">
              <w:rPr>
                <w:rFonts w:ascii="Tahoma" w:hAnsi="Tahoma" w:cs="Tahoma"/>
              </w:rPr>
              <w:t>спецификацији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; </w:t>
            </w:r>
            <w:proofErr w:type="spellStart"/>
            <w:r w:rsidR="00A03F1F" w:rsidRPr="004F6765">
              <w:rPr>
                <w:rFonts w:ascii="Tahoma" w:hAnsi="Tahoma" w:cs="Tahoma"/>
              </w:rPr>
              <w:t>врши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пријем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странака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и </w:t>
            </w:r>
            <w:proofErr w:type="spellStart"/>
            <w:r w:rsidR="00A03F1F" w:rsidRPr="004F6765">
              <w:rPr>
                <w:rFonts w:ascii="Tahoma" w:hAnsi="Tahoma" w:cs="Tahoma"/>
              </w:rPr>
              <w:t>да</w:t>
            </w:r>
            <w:proofErr w:type="spellEnd"/>
            <w:r w:rsidR="00A03F1F">
              <w:rPr>
                <w:rFonts w:ascii="Tahoma" w:hAnsi="Tahoma" w:cs="Tahoma"/>
                <w:lang w:val="sr-Cyrl-RS"/>
              </w:rPr>
              <w:t>вати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потребна</w:t>
            </w:r>
            <w:proofErr w:type="spellEnd"/>
            <w:r w:rsidR="00A03F1F" w:rsidRPr="004F6765">
              <w:rPr>
                <w:rFonts w:ascii="Tahoma" w:hAnsi="Tahoma" w:cs="Tahoma"/>
              </w:rPr>
              <w:t xml:space="preserve"> </w:t>
            </w:r>
            <w:proofErr w:type="spellStart"/>
            <w:r w:rsidR="00A03F1F" w:rsidRPr="004F6765">
              <w:rPr>
                <w:rFonts w:ascii="Tahoma" w:hAnsi="Tahoma" w:cs="Tahoma"/>
              </w:rPr>
              <w:t>обавештења</w:t>
            </w:r>
            <w:proofErr w:type="spellEnd"/>
            <w:r w:rsidR="00A03F1F" w:rsidRPr="004F6765">
              <w:rPr>
                <w:rFonts w:ascii="Tahoma" w:hAnsi="Tahoma" w:cs="Tahoma"/>
                <w:lang w:val="sr-Cyrl-RS"/>
              </w:rPr>
              <w:t>;</w:t>
            </w:r>
            <w:r w:rsidR="00A03F1F" w:rsidRPr="004F6765">
              <w:rPr>
                <w:rFonts w:ascii="Tahoma" w:hAnsi="Tahoma" w:cs="Tahoma"/>
              </w:rPr>
              <w:t xml:space="preserve"> </w:t>
            </w:r>
          </w:p>
          <w:p w:rsidR="00E71E06" w:rsidRPr="000176FE" w:rsidRDefault="008D44CE" w:rsidP="00A03F1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="00A03F1F" w:rsidRPr="00A03F1F">
              <w:rPr>
                <w:rFonts w:ascii="Tahoma" w:eastAsia="Calibri" w:hAnsi="Tahoma" w:cs="Tahoma"/>
                <w:lang w:val="sr-Latn-RS"/>
              </w:rPr>
              <w:t>стечено високо образовање из стручне области архитектуре и грађевинског инжењерства у оквиру образовно-научног поља техничко-технолошких наука на основним академским студијама у обиму од најмање</w:t>
            </w:r>
            <w:r w:rsidR="00A03F1F">
              <w:rPr>
                <w:rFonts w:ascii="Tahoma" w:eastAsia="Calibri" w:hAnsi="Tahoma" w:cs="Tahoma"/>
                <w:lang w:val="sr-Latn-RS"/>
              </w:rPr>
              <w:t xml:space="preserve"> 240 ЕСПБ бодова</w:t>
            </w:r>
            <w:r w:rsidR="00A03F1F">
              <w:rPr>
                <w:rFonts w:ascii="Tahoma" w:eastAsia="Calibri" w:hAnsi="Tahoma" w:cs="Tahoma"/>
                <w:lang w:val="sr-Cyrl-RS"/>
              </w:rPr>
              <w:t>.</w:t>
            </w:r>
            <w:r w:rsidR="000176FE">
              <w:rPr>
                <w:rFonts w:ascii="Tahoma" w:hAnsi="Tahoma" w:cs="Tahoma"/>
                <w:lang w:val="sr-Cyrl-RS"/>
              </w:rPr>
              <w:t xml:space="preserve"> 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Датум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објављивања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3265" w:type="dxa"/>
          </w:tcPr>
          <w:p w:rsidR="00E71E06" w:rsidRPr="0040293B" w:rsidRDefault="000176F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29.5</w:t>
            </w:r>
            <w:r w:rsidR="0040293B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Последњи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дан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достављање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пријаве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0176F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8.6.</w:t>
            </w:r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посебно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важно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тексту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0176FE" w:rsidRPr="00A03F1F" w:rsidRDefault="00E71E06" w:rsidP="00A03F1F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lang w:val="sr-Latn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опис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месту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проценили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заиста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одговара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Проверите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услове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нарочито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делу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образовања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нешто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03F1F" w:rsidRPr="00A03F1F">
              <w:rPr>
                <w:rFonts w:ascii="Tahoma" w:eastAsia="Calibri" w:hAnsi="Tahoma" w:cs="Tahoma"/>
                <w:lang w:val="sr-Latn-RS"/>
              </w:rPr>
              <w:t>стечено високо образовање из стручне области архитектуре и грађевинског инжењерства у оквиру образовно-научног поља техничко-технолошких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A03F1F" w:rsidRPr="00A03F1F">
              <w:rPr>
                <w:rFonts w:ascii="Tahoma" w:eastAsia="Calibri" w:hAnsi="Tahoma" w:cs="Tahoma"/>
                <w:lang w:val="sr-Cyrl-RS"/>
              </w:rPr>
              <w:t xml:space="preserve"> и најмање три године радног искуства у струци</w:t>
            </w:r>
            <w:r w:rsidR="00A03F1F" w:rsidRPr="00A03F1F">
              <w:rPr>
                <w:rFonts w:ascii="Tahoma" w:eastAsia="Calibri" w:hAnsi="Tahoma" w:cs="Tahoma"/>
                <w:lang w:val="sr-Latn-RS"/>
              </w:rPr>
              <w:t xml:space="preserve">,  положен државни стручни испит </w:t>
            </w:r>
            <w:r w:rsidR="00A03F1F" w:rsidRPr="00A03F1F">
              <w:rPr>
                <w:rFonts w:ascii="Tahoma" w:eastAsia="Calibri" w:hAnsi="Tahoma" w:cs="Tahoma"/>
                <w:lang w:val="sr-Cyrl-RS"/>
              </w:rPr>
              <w:t>и потребне компетенције за обављање послова радног места</w:t>
            </w:r>
            <w:r w:rsidR="00A03F1F" w:rsidRPr="00A03F1F">
              <w:rPr>
                <w:rFonts w:ascii="Tahoma" w:eastAsia="Calibri" w:hAnsi="Tahoma" w:cs="Tahoma"/>
                <w:lang w:val="sr-Latn-RS"/>
              </w:rPr>
              <w:t>.</w:t>
            </w:r>
          </w:p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подносите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5F7CB1">
              <w:rPr>
                <w:rFonts w:ascii="Tahoma" w:hAnsi="Tahoma" w:cs="Tahoma"/>
              </w:rPr>
              <w:t>Пријава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подноси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само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преко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обрасца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који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налази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нашем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сајту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proofErr w:type="spellStart"/>
            <w:r w:rsidRPr="00202136">
              <w:rPr>
                <w:rFonts w:ascii="Tahoma" w:hAnsi="Tahoma" w:cs="Tahoma"/>
              </w:rPr>
              <w:t>Обавезна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поља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која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означена</w:t>
            </w:r>
            <w:proofErr w:type="spellEnd"/>
            <w:r w:rsidRPr="00202136">
              <w:rPr>
                <w:rFonts w:ascii="Tahoma" w:hAnsi="Tahoma" w:cs="Tahoma"/>
              </w:rPr>
              <w:t xml:space="preserve"> * у </w:t>
            </w:r>
            <w:proofErr w:type="spellStart"/>
            <w:r w:rsidRPr="00202136">
              <w:rPr>
                <w:rFonts w:ascii="Tahoma" w:hAnsi="Tahoma" w:cs="Tahoma"/>
              </w:rPr>
              <w:t>обрасцу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обавезно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их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нећете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моћи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да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учествујете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овом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конкурсу</w:t>
            </w:r>
            <w:proofErr w:type="spellEnd"/>
            <w:r w:rsidRPr="00202136">
              <w:rPr>
                <w:rFonts w:ascii="Tahoma" w:hAnsi="Tahoma" w:cs="Tahoma"/>
              </w:rPr>
              <w:t xml:space="preserve">.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попуњавајте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читко</w:t>
            </w:r>
            <w:proofErr w:type="spellEnd"/>
            <w:r w:rsidRPr="00202136">
              <w:rPr>
                <w:rFonts w:ascii="Tahoma" w:hAnsi="Tahoma" w:cs="Tahoma"/>
              </w:rPr>
              <w:t xml:space="preserve"> и </w:t>
            </w:r>
            <w:proofErr w:type="spellStart"/>
            <w:r w:rsidRPr="00202136">
              <w:rPr>
                <w:rFonts w:ascii="Tahoma" w:hAnsi="Tahoma" w:cs="Tahoma"/>
              </w:rPr>
              <w:t>прецизно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није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или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неки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подаци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лоше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уписани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јасни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нећемо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прихватити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Вашу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дужни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ниједан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други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остале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будемо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добијете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обавештење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више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0176FE" w:rsidP="000176FE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9.6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.2026. године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0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C175AC" w:rsidRPr="000176FE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На овом конкурсу ће се проверавати да ли имате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конкретна знања и вештине за рад на месту за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које конкуришете. То су посебне функционалне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компетенције.</w:t>
            </w:r>
          </w:p>
          <w:p w:rsidR="00C175AC" w:rsidRPr="000176FE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Cyrl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Провера ће се вршити Вашим излагањем/</w:t>
            </w:r>
            <w:r w:rsidR="00B61E4B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0176FE">
              <w:rPr>
                <w:rFonts w:ascii="Tahoma" w:hAnsi="Tahoma" w:cs="Tahoma"/>
                <w:lang w:val="sr-Latn-RS" w:eastAsia="sr-Latn-RS"/>
              </w:rPr>
              <w:t>одговарањем на питања Комисије (усмена</w:t>
            </w:r>
            <w:r w:rsidR="00B61E4B"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="00321FB8" w:rsidRPr="000176FE">
              <w:rPr>
                <w:rFonts w:ascii="Tahoma" w:hAnsi="Tahoma" w:cs="Tahoma"/>
                <w:lang w:val="sr-Latn-RS" w:eastAsia="sr-Latn-RS"/>
              </w:rPr>
              <w:t>провера)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. </w:t>
            </w:r>
          </w:p>
          <w:p w:rsidR="00321FB8" w:rsidRPr="000176FE" w:rsidRDefault="00C175AC" w:rsidP="00321FB8">
            <w:pPr>
              <w:spacing w:before="48" w:after="48"/>
              <w:jc w:val="both"/>
              <w:rPr>
                <w:rFonts w:ascii="Tahoma" w:hAnsi="Tahoma" w:cs="Tahoma"/>
                <w:lang w:val="sr-Cyrl-RS" w:eastAsia="sr-Latn-RS"/>
              </w:rPr>
            </w:pPr>
            <w:r w:rsidRPr="000176FE">
              <w:rPr>
                <w:rFonts w:ascii="Tahoma" w:hAnsi="Tahoma" w:cs="Tahoma"/>
                <w:lang w:val="sr-Latn-RS" w:eastAsia="sr-Latn-RS"/>
              </w:rPr>
              <w:t>Провераваћемо да ли познајете</w:t>
            </w:r>
            <w:r w:rsidR="00321FB8" w:rsidRPr="000176FE">
              <w:rPr>
                <w:rFonts w:ascii="Tahoma" w:hAnsi="Tahoma" w:cs="Tahoma"/>
                <w:lang w:val="sr-Cyrl-RS" w:eastAsia="sr-Latn-RS"/>
              </w:rPr>
              <w:t xml:space="preserve">: </w:t>
            </w:r>
          </w:p>
          <w:p w:rsidR="00A03F1F" w:rsidRPr="00A03F1F" w:rsidRDefault="000176FE" w:rsidP="00A03F1F">
            <w:pPr>
              <w:rPr>
                <w:rFonts w:ascii="Tahoma" w:eastAsiaTheme="minorHAnsi" w:hAnsi="Tahoma" w:cs="Tahoma"/>
                <w:lang w:val="sr-Cyrl-CS"/>
              </w:rPr>
            </w:pPr>
            <w:r w:rsidRPr="000176FE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="00A03F1F" w:rsidRPr="00A03F1F">
              <w:rPr>
                <w:rFonts w:ascii="Tahoma" w:hAnsi="Tahoma" w:cs="Tahoma"/>
                <w:lang w:val="sr-Cyrl-RS" w:eastAsia="sr-Latn-RS"/>
              </w:rPr>
              <w:t>-</w:t>
            </w:r>
            <w:r w:rsidR="00A03F1F" w:rsidRPr="00A03F1F">
              <w:rPr>
                <w:rFonts w:ascii="Tahoma" w:hAnsi="Tahoma" w:cs="Tahoma"/>
                <w:color w:val="FF0000"/>
                <w:lang w:val="sr-Cyrl-RS" w:eastAsia="sr-Latn-RS"/>
              </w:rPr>
              <w:t xml:space="preserve"> </w:t>
            </w:r>
            <w:r w:rsidR="00A03F1F" w:rsidRPr="00A03F1F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област рада</w:t>
            </w:r>
            <w:r w:rsidR="00A03F1F" w:rsidRPr="00A03F1F">
              <w:rPr>
                <w:rFonts w:ascii="Tahoma" w:hAnsi="Tahoma" w:cs="Tahoma"/>
              </w:rPr>
              <w:t xml:space="preserve"> -</w:t>
            </w:r>
            <w:r w:rsidR="00A03F1F" w:rsidRPr="00A03F1F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="00A03F1F" w:rsidRPr="00A03F1F">
              <w:rPr>
                <w:rFonts w:ascii="Tahoma" w:hAnsi="Tahoma" w:cs="Tahoma"/>
                <w:lang w:val="sr-Cyrl-RS"/>
              </w:rPr>
              <w:t>Стручно - оперативни послови</w:t>
            </w:r>
            <w:r w:rsidR="00A03F1F" w:rsidRPr="00A03F1F">
              <w:rPr>
                <w:rFonts w:ascii="Tahoma" w:hAnsi="Tahoma" w:cs="Tahoma"/>
                <w:lang w:val="sr-Latn-RS"/>
              </w:rPr>
              <w:t xml:space="preserve"> </w:t>
            </w:r>
            <w:r w:rsidR="00A03F1F" w:rsidRPr="00A03F1F">
              <w:rPr>
                <w:rFonts w:ascii="Tahoma" w:hAnsi="Tahoma" w:cs="Tahoma"/>
                <w:lang w:val="sr-Cyrl-RS" w:eastAsia="sr-Latn-RS"/>
              </w:rPr>
              <w:t>(</w:t>
            </w:r>
            <w:proofErr w:type="spellStart"/>
            <w:r w:rsidR="00A03F1F" w:rsidRPr="00A03F1F">
              <w:rPr>
                <w:rFonts w:ascii="Tahoma" w:hAnsi="Tahoma" w:cs="Tahoma"/>
                <w:lang w:eastAsia="sr-Latn-RS"/>
              </w:rPr>
              <w:t>поступак</w:t>
            </w:r>
            <w:proofErr w:type="spellEnd"/>
            <w:r w:rsidR="00A03F1F" w:rsidRPr="00A03F1F">
              <w:rPr>
                <w:rFonts w:ascii="Tahoma" w:hAnsi="Tahoma" w:cs="Tahoma"/>
                <w:lang w:val="sr-Latn-RS" w:eastAsia="sr-Latn-RS"/>
              </w:rPr>
              <w:t xml:space="preserve"> </w:t>
            </w:r>
            <w:proofErr w:type="spellStart"/>
            <w:r w:rsidR="00A03F1F" w:rsidRPr="00A03F1F">
              <w:rPr>
                <w:rFonts w:ascii="Tahoma" w:hAnsi="Tahoma" w:cs="Tahoma"/>
                <w:lang w:eastAsia="sr-Latn-RS"/>
              </w:rPr>
              <w:t>израде</w:t>
            </w:r>
            <w:proofErr w:type="spellEnd"/>
            <w:r w:rsidR="00A03F1F" w:rsidRPr="00A03F1F">
              <w:rPr>
                <w:rFonts w:ascii="Tahoma" w:hAnsi="Tahoma" w:cs="Tahoma"/>
                <w:lang w:val="sr-Latn-RS" w:eastAsia="sr-Latn-RS"/>
              </w:rPr>
              <w:t xml:space="preserve"> </w:t>
            </w:r>
            <w:proofErr w:type="spellStart"/>
            <w:r w:rsidR="00A03F1F" w:rsidRPr="00A03F1F">
              <w:rPr>
                <w:rFonts w:ascii="Tahoma" w:hAnsi="Tahoma" w:cs="Tahoma"/>
                <w:lang w:eastAsia="sr-Latn-RS"/>
              </w:rPr>
              <w:t>стручних</w:t>
            </w:r>
            <w:proofErr w:type="spellEnd"/>
            <w:r w:rsidR="00A03F1F" w:rsidRPr="00A03F1F">
              <w:rPr>
                <w:rFonts w:ascii="Tahoma" w:hAnsi="Tahoma" w:cs="Tahoma"/>
                <w:lang w:val="sr-Latn-RS" w:eastAsia="sr-Latn-RS"/>
              </w:rPr>
              <w:t xml:space="preserve"> </w:t>
            </w:r>
            <w:proofErr w:type="spellStart"/>
            <w:r w:rsidR="00A03F1F" w:rsidRPr="00A03F1F">
              <w:rPr>
                <w:rFonts w:ascii="Tahoma" w:hAnsi="Tahoma" w:cs="Tahoma"/>
                <w:lang w:eastAsia="sr-Latn-RS"/>
              </w:rPr>
              <w:t>налаза</w:t>
            </w:r>
            <w:proofErr w:type="spellEnd"/>
            <w:r w:rsidR="00A03F1F" w:rsidRPr="00A03F1F">
              <w:rPr>
                <w:rFonts w:ascii="Tahoma" w:hAnsi="Tahoma" w:cs="Tahoma"/>
                <w:lang w:val="sr-Cyrl-RS" w:eastAsia="sr-Latn-RS"/>
              </w:rPr>
              <w:t>)</w:t>
            </w:r>
            <w:r w:rsidR="00A03F1F" w:rsidRPr="00A03F1F">
              <w:rPr>
                <w:rFonts w:ascii="Tahoma" w:hAnsi="Tahoma" w:cs="Tahoma"/>
                <w:lang w:val="sr-Latn-RS" w:eastAsia="sr-Latn-RS"/>
              </w:rPr>
              <w:t xml:space="preserve"> -провераваће се</w:t>
            </w:r>
            <w:r w:rsidR="00A03F1F" w:rsidRPr="00A03F1F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="00A03F1F" w:rsidRPr="00A03F1F">
              <w:rPr>
                <w:rFonts w:ascii="Tahoma" w:hAnsi="Tahoma" w:cs="Tahoma"/>
                <w:lang w:val="sr-Latn-RS" w:eastAsia="sr-Latn-RS"/>
              </w:rPr>
              <w:t>усмено путем симулације.</w:t>
            </w:r>
          </w:p>
          <w:p w:rsidR="00A03F1F" w:rsidRPr="00A03F1F" w:rsidRDefault="00A03F1F" w:rsidP="00A03F1F">
            <w:pPr>
              <w:rPr>
                <w:rFonts w:ascii="Tahoma" w:hAnsi="Tahoma" w:cs="Tahoma"/>
                <w:lang w:val="sr-Cyrl-CS"/>
              </w:rPr>
            </w:pPr>
            <w:r w:rsidRPr="00A03F1F">
              <w:rPr>
                <w:rFonts w:ascii="Tahoma" w:hAnsi="Tahoma" w:cs="Tahoma"/>
                <w:lang w:val="sr-Cyrl-RS" w:eastAsia="sr-Latn-RS"/>
              </w:rPr>
              <w:t>-</w:t>
            </w:r>
            <w:r w:rsidRPr="00A03F1F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A03F1F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A03F1F">
              <w:rPr>
                <w:rFonts w:ascii="Tahoma" w:hAnsi="Tahoma" w:cs="Tahoma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A03F1F">
              <w:rPr>
                <w:rFonts w:ascii="Tahoma" w:eastAsiaTheme="minorHAnsi" w:hAnsi="Tahoma" w:cs="Tahoma"/>
                <w:lang w:val="sr-Cyrl-CS"/>
              </w:rPr>
              <w:t xml:space="preserve"> планска документа, прописи и акта из надлежности и организације органа</w:t>
            </w:r>
            <w:r w:rsidRPr="00A03F1F">
              <w:rPr>
                <w:rFonts w:ascii="Tahoma" w:hAnsi="Tahoma" w:cs="Tahoma"/>
                <w:lang w:val="sr-Cyrl-RS" w:eastAsia="sr-Latn-RS"/>
              </w:rPr>
              <w:t xml:space="preserve"> (</w:t>
            </w:r>
            <w:proofErr w:type="spellStart"/>
            <w:r w:rsidRPr="00A03F1F">
              <w:rPr>
                <w:rFonts w:ascii="Tahoma" w:hAnsi="Tahoma" w:cs="Tahoma"/>
              </w:rPr>
              <w:t>Закон</w:t>
            </w:r>
            <w:proofErr w:type="spellEnd"/>
            <w:r w:rsidRPr="00A03F1F">
              <w:rPr>
                <w:rFonts w:ascii="Tahoma" w:hAnsi="Tahoma" w:cs="Tahoma"/>
              </w:rPr>
              <w:t xml:space="preserve"> о </w:t>
            </w:r>
            <w:proofErr w:type="spellStart"/>
            <w:r w:rsidRPr="00A03F1F">
              <w:rPr>
                <w:rFonts w:ascii="Tahoma" w:hAnsi="Tahoma" w:cs="Tahoma"/>
              </w:rPr>
              <w:t>локалној</w:t>
            </w:r>
            <w:proofErr w:type="spellEnd"/>
            <w:r w:rsidRPr="00A03F1F">
              <w:rPr>
                <w:rFonts w:ascii="Tahoma" w:hAnsi="Tahoma" w:cs="Tahoma"/>
              </w:rPr>
              <w:t xml:space="preserve"> </w:t>
            </w:r>
            <w:proofErr w:type="spellStart"/>
            <w:r w:rsidRPr="00A03F1F">
              <w:rPr>
                <w:rFonts w:ascii="Tahoma" w:hAnsi="Tahoma" w:cs="Tahoma"/>
              </w:rPr>
              <w:t>самоуправи</w:t>
            </w:r>
            <w:proofErr w:type="spellEnd"/>
            <w:r w:rsidRPr="00A03F1F">
              <w:rPr>
                <w:rFonts w:ascii="Tahoma" w:hAnsi="Tahoma" w:cs="Tahoma"/>
                <w:lang w:val="sr-Cyrl-RS"/>
              </w:rPr>
              <w:t>)</w:t>
            </w:r>
            <w:r w:rsidRPr="00A03F1F">
              <w:rPr>
                <w:rFonts w:ascii="Tahoma" w:hAnsi="Tahoma" w:cs="Tahoma"/>
              </w:rPr>
              <w:t xml:space="preserve"> </w:t>
            </w:r>
            <w:r w:rsidRPr="00A03F1F">
              <w:rPr>
                <w:rFonts w:ascii="Tahoma" w:hAnsi="Tahoma" w:cs="Tahoma"/>
                <w:lang w:val="sr-Latn-RS" w:eastAsia="sr-Latn-RS"/>
              </w:rPr>
              <w:t>– провераваће</w:t>
            </w:r>
            <w:r w:rsidRPr="00A03F1F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A03F1F">
              <w:rPr>
                <w:rFonts w:ascii="Tahoma" w:hAnsi="Tahoma" w:cs="Tahoma"/>
                <w:lang w:val="sr-Latn-RS" w:eastAsia="sr-Latn-RS"/>
              </w:rPr>
              <w:t>се усмено путем симулације.</w:t>
            </w:r>
            <w:r w:rsidRPr="00A03F1F">
              <w:rPr>
                <w:rFonts w:ascii="Tahoma" w:hAnsi="Tahoma" w:cs="Tahoma"/>
                <w:lang w:val="sr-Latn-RS" w:eastAsia="sr-Latn-RS"/>
              </w:rPr>
              <w:br/>
            </w:r>
            <w:r w:rsidRPr="00A03F1F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A03F1F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A03F1F">
              <w:rPr>
                <w:rFonts w:ascii="Tahoma" w:hAnsi="Tahoma" w:cs="Tahoma"/>
                <w:lang w:val="sr-Cyrl-CS"/>
              </w:rPr>
              <w:t xml:space="preserve"> прописи из делокруга радног места</w:t>
            </w:r>
            <w:r w:rsidRPr="00A03F1F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A03F1F">
              <w:rPr>
                <w:rFonts w:ascii="Tahoma" w:hAnsi="Tahoma" w:cs="Tahoma"/>
                <w:lang w:val="sr-Cyrl-RS" w:eastAsia="sr-Latn-RS"/>
              </w:rPr>
              <w:t>(</w:t>
            </w:r>
            <w:bookmarkStart w:id="0" w:name="_GoBack"/>
            <w:r w:rsidRPr="00A03F1F">
              <w:rPr>
                <w:rFonts w:ascii="Tahoma" w:eastAsiaTheme="minorHAnsi" w:hAnsi="Tahoma" w:cs="Tahoma"/>
                <w:lang w:val="sr-Cyrl-RS"/>
              </w:rPr>
              <w:t xml:space="preserve">Закон </w:t>
            </w:r>
            <w:r w:rsidR="00762E16">
              <w:rPr>
                <w:rFonts w:ascii="Tahoma" w:eastAsiaTheme="minorHAnsi" w:hAnsi="Tahoma" w:cs="Tahoma"/>
                <w:lang w:val="sr-Cyrl-RS"/>
              </w:rPr>
              <w:t>о планирању и изгрдњи</w:t>
            </w:r>
            <w:bookmarkEnd w:id="0"/>
            <w:r w:rsidR="00762E16">
              <w:rPr>
                <w:rFonts w:ascii="Tahoma" w:eastAsiaTheme="minorHAnsi" w:hAnsi="Tahoma" w:cs="Tahoma"/>
                <w:lang w:val="sr-Cyrl-RS"/>
              </w:rPr>
              <w:t xml:space="preserve"> </w:t>
            </w:r>
            <w:r w:rsidRPr="00A03F1F">
              <w:rPr>
                <w:rFonts w:ascii="Tahoma" w:hAnsi="Tahoma" w:cs="Tahoma"/>
                <w:lang w:val="sr-Cyrl-RS"/>
              </w:rPr>
              <w:t>)</w:t>
            </w:r>
            <w:r w:rsidRPr="00A03F1F">
              <w:rPr>
                <w:rFonts w:ascii="Tahoma" w:hAnsi="Tahoma" w:cs="Tahoma"/>
                <w:lang w:val="sr-Latn-RS" w:eastAsia="sr-Latn-RS"/>
              </w:rPr>
              <w:t>-провераваће се усмено путем симулације.</w:t>
            </w:r>
            <w:r w:rsidRPr="00A03F1F">
              <w:rPr>
                <w:rFonts w:ascii="Tahoma" w:hAnsi="Tahoma" w:cs="Tahoma"/>
                <w:lang w:val="sr-Cyrl-RS" w:eastAsia="sr-Latn-RS"/>
              </w:rPr>
              <w:t xml:space="preserve">  </w:t>
            </w:r>
          </w:p>
          <w:p w:rsidR="00D7574F" w:rsidRPr="000176FE" w:rsidRDefault="00D7574F" w:rsidP="000176FE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lang w:val="sr-Cyrl-RS" w:eastAsia="sr-Latn-RS"/>
              </w:rPr>
            </w:pP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које се очекује да примените на усменом излагању су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Закон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локалној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самоуправи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Закон о </w:t>
            </w:r>
            <w:r w:rsidR="00A03F1F">
              <w:rPr>
                <w:rFonts w:ascii="Tahoma" w:hAnsi="Tahoma" w:cs="Tahoma"/>
                <w:sz w:val="18"/>
                <w:szCs w:val="18"/>
                <w:lang w:val="sr-Cyrl-RS"/>
              </w:rPr>
              <w:t>озакоњењу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;</w:t>
            </w:r>
          </w:p>
          <w:p w:rsidR="00B61E4B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закона,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с обзиром на то да нас интересује да 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B061E1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12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се проверава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проверимо Ваше ПФК, ако будете успешни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 освојите минималан број бодова који Комисија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одреди (о томе ће вас Комисија унапред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обавестити), позваћемо вас на завршни разговор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Комисијом.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завршном разговору ћемо проверавати ваш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у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за рад на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послу за који сте се пријавили.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14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16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7E3829" w:rsidRDefault="00822499" w:rsidP="007E382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20.6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17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18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19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682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радним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данима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од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10:00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до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12:00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часова</w:t>
            </w:r>
            <w:proofErr w:type="spellEnd"/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79" w:rsidRDefault="00233679">
      <w:r>
        <w:separator/>
      </w:r>
    </w:p>
  </w:endnote>
  <w:endnote w:type="continuationSeparator" w:id="0">
    <w:p w:rsidR="00233679" w:rsidRDefault="0023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79" w:rsidRDefault="00233679">
      <w:r>
        <w:separator/>
      </w:r>
    </w:p>
  </w:footnote>
  <w:footnote w:type="continuationSeparator" w:id="0">
    <w:p w:rsidR="00233679" w:rsidRDefault="0023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762E16">
      <w:rPr>
        <w:rStyle w:val="PageNumber"/>
        <w:rFonts w:ascii="Tahoma" w:hAnsi="Tahoma" w:cs="Tahoma"/>
        <w:noProof/>
      </w:rPr>
      <w:t>5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176FE"/>
    <w:rsid w:val="00025673"/>
    <w:rsid w:val="00056E89"/>
    <w:rsid w:val="00060560"/>
    <w:rsid w:val="0009742A"/>
    <w:rsid w:val="000B150F"/>
    <w:rsid w:val="000B2342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C43DA"/>
    <w:rsid w:val="001D1D65"/>
    <w:rsid w:val="001F63D7"/>
    <w:rsid w:val="001F7FC9"/>
    <w:rsid w:val="00206889"/>
    <w:rsid w:val="00231550"/>
    <w:rsid w:val="00233679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4CFD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52C15"/>
    <w:rsid w:val="005647DF"/>
    <w:rsid w:val="0057367A"/>
    <w:rsid w:val="00594860"/>
    <w:rsid w:val="0059668E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62E16"/>
    <w:rsid w:val="007725B6"/>
    <w:rsid w:val="00781FBB"/>
    <w:rsid w:val="0078391C"/>
    <w:rsid w:val="007E3829"/>
    <w:rsid w:val="007E52BA"/>
    <w:rsid w:val="00815E8B"/>
    <w:rsid w:val="00822499"/>
    <w:rsid w:val="0084600A"/>
    <w:rsid w:val="00860389"/>
    <w:rsid w:val="00876A19"/>
    <w:rsid w:val="00885F17"/>
    <w:rsid w:val="008D4339"/>
    <w:rsid w:val="008D44CE"/>
    <w:rsid w:val="008D56E8"/>
    <w:rsid w:val="00902993"/>
    <w:rsid w:val="00912F02"/>
    <w:rsid w:val="009146A9"/>
    <w:rsid w:val="009208DF"/>
    <w:rsid w:val="00942C38"/>
    <w:rsid w:val="009521BF"/>
    <w:rsid w:val="009622CD"/>
    <w:rsid w:val="00973A78"/>
    <w:rsid w:val="00973F74"/>
    <w:rsid w:val="00A0052B"/>
    <w:rsid w:val="00A03F1F"/>
    <w:rsid w:val="00A3260F"/>
    <w:rsid w:val="00A50C51"/>
    <w:rsid w:val="00A529DB"/>
    <w:rsid w:val="00A53161"/>
    <w:rsid w:val="00A731BC"/>
    <w:rsid w:val="00AB5F8D"/>
    <w:rsid w:val="00AC4E41"/>
    <w:rsid w:val="00AE7474"/>
    <w:rsid w:val="00B061E1"/>
    <w:rsid w:val="00B12394"/>
    <w:rsid w:val="00B61E4B"/>
    <w:rsid w:val="00B677AD"/>
    <w:rsid w:val="00BC035A"/>
    <w:rsid w:val="00BC5E75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6351"/>
    <w:rsid w:val="00D55269"/>
    <w:rsid w:val="00D61639"/>
    <w:rsid w:val="00D617A7"/>
    <w:rsid w:val="00D64C5E"/>
    <w:rsid w:val="00D7574F"/>
    <w:rsid w:val="00D95964"/>
    <w:rsid w:val="00DA6B40"/>
    <w:rsid w:val="00DB0B10"/>
    <w:rsid w:val="00DB58CC"/>
    <w:rsid w:val="00DC2E2E"/>
    <w:rsid w:val="00DC3FCD"/>
    <w:rsid w:val="00DC7229"/>
    <w:rsid w:val="00DF5400"/>
    <w:rsid w:val="00E0440A"/>
    <w:rsid w:val="00E325DE"/>
    <w:rsid w:val="00E41C7E"/>
    <w:rsid w:val="00E45898"/>
    <w:rsid w:val="00E6192F"/>
    <w:rsid w:val="00E71E06"/>
    <w:rsid w:val="00EC75C3"/>
    <w:rsid w:val="00F26CA0"/>
    <w:rsid w:val="00F429C2"/>
    <w:rsid w:val="00F67D0D"/>
    <w:rsid w:val="00F75BAC"/>
    <w:rsid w:val="00F81DDE"/>
    <w:rsid w:val="00F92517"/>
    <w:rsid w:val="00FB220B"/>
    <w:rsid w:val="00FB2DEE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9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Sladjana Djuricic</cp:lastModifiedBy>
  <cp:revision>4</cp:revision>
  <cp:lastPrinted>2026-04-09T09:08:00Z</cp:lastPrinted>
  <dcterms:created xsi:type="dcterms:W3CDTF">2026-05-28T07:37:00Z</dcterms:created>
  <dcterms:modified xsi:type="dcterms:W3CDTF">2026-05-28T11:10:00Z</dcterms:modified>
</cp:coreProperties>
</file>